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06DF" w:rsidRPr="00B10F22" w:rsidRDefault="009F06DF" w:rsidP="009F06DF">
      <w:pPr>
        <w:pStyle w:val="CRCoverPage"/>
        <w:tabs>
          <w:tab w:val="right" w:pos="9639"/>
        </w:tabs>
        <w:spacing w:after="0"/>
        <w:rPr>
          <w:b/>
          <w:noProof/>
          <w:sz w:val="24"/>
        </w:rPr>
      </w:pPr>
      <w:r w:rsidRPr="00B10F22">
        <w:rPr>
          <w:b/>
          <w:noProof/>
          <w:sz w:val="24"/>
        </w:rPr>
        <w:t>3GPP TSG-RAN WG2 Meeting #99bis</w:t>
      </w:r>
      <w:r w:rsidRPr="00B10F22">
        <w:rPr>
          <w:b/>
          <w:noProof/>
          <w:sz w:val="24"/>
        </w:rPr>
        <w:tab/>
        <w:t>R2-17</w:t>
      </w:r>
      <w:r w:rsidR="002C617D">
        <w:rPr>
          <w:b/>
          <w:noProof/>
          <w:sz w:val="24"/>
        </w:rPr>
        <w:t>1</w:t>
      </w:r>
      <w:bookmarkStart w:id="0" w:name="_GoBack"/>
      <w:bookmarkEnd w:id="0"/>
      <w:r w:rsidR="002B6216">
        <w:rPr>
          <w:b/>
          <w:noProof/>
          <w:sz w:val="24"/>
        </w:rPr>
        <w:t>1731</w:t>
      </w:r>
    </w:p>
    <w:p w:rsidR="002E6FCB" w:rsidRPr="001A70E6" w:rsidRDefault="009F06DF" w:rsidP="009F06DF">
      <w:pPr>
        <w:pStyle w:val="CRCoverPage"/>
        <w:tabs>
          <w:tab w:val="right" w:pos="9639"/>
        </w:tabs>
        <w:spacing w:after="0"/>
        <w:rPr>
          <w:rFonts w:eastAsia="맑은 고딕"/>
          <w:b/>
          <w:i/>
          <w:noProof/>
          <w:sz w:val="24"/>
          <w:lang w:eastAsia="ko-KR"/>
        </w:rPr>
      </w:pPr>
      <w:r w:rsidRPr="00B10F22">
        <w:rPr>
          <w:b/>
          <w:noProof/>
          <w:sz w:val="24"/>
        </w:rPr>
        <w:t>Prague, Czech Republic, 9th – 13th October 2017</w:t>
      </w:r>
      <w:r w:rsidR="002E6FCB">
        <w:rPr>
          <w:rFonts w:eastAsia="맑은 고딕" w:hint="eastAsia"/>
          <w:b/>
          <w:noProof/>
          <w:sz w:val="24"/>
          <w:lang w:eastAsia="ko-KR"/>
        </w:rPr>
        <w:tab/>
      </w:r>
    </w:p>
    <w:p w:rsidR="004F51E1" w:rsidRPr="00E225A7" w:rsidRDefault="004F51E1" w:rsidP="004F51E1">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4F51E1" w:rsidRPr="002E6FCB" w:rsidRDefault="004F51E1" w:rsidP="004F51E1">
      <w:pPr>
        <w:pStyle w:val="CRCoverPage"/>
        <w:tabs>
          <w:tab w:val="right" w:pos="9639"/>
        </w:tabs>
        <w:spacing w:after="0"/>
        <w:rPr>
          <w:rFonts w:eastAsia="맑은 고딕"/>
          <w:b/>
          <w:noProof/>
          <w:sz w:val="24"/>
          <w:lang w:eastAsia="ko-KR"/>
        </w:rPr>
      </w:pP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10.3.1.</w:t>
      </w:r>
      <w:r w:rsidR="007F7E67">
        <w:rPr>
          <w:rFonts w:ascii="Arial" w:hAnsi="Arial" w:cs="Arial"/>
          <w:b/>
          <w:noProof/>
          <w:sz w:val="28"/>
          <w:szCs w:val="28"/>
          <w:lang w:val="en-US" w:eastAsia="ko-KR"/>
        </w:rPr>
        <w:t>4.3</w:t>
      </w:r>
      <w:r>
        <w:rPr>
          <w:rFonts w:ascii="Arial" w:hAnsi="Arial" w:cs="Arial"/>
          <w:b/>
          <w:noProof/>
          <w:sz w:val="28"/>
          <w:szCs w:val="28"/>
          <w:lang w:val="en-US" w:eastAsia="ko-KR"/>
        </w:rPr>
        <w:t xml:space="preserve"> (</w:t>
      </w:r>
      <w:r w:rsidRPr="00063BD1">
        <w:rPr>
          <w:rFonts w:ascii="Arial" w:hAnsi="Arial" w:cs="Arial"/>
          <w:b/>
          <w:noProof/>
          <w:sz w:val="28"/>
          <w:szCs w:val="28"/>
          <w:lang w:val="en-US" w:eastAsia="ko-KR"/>
        </w:rPr>
        <w:t>NR_newRAT-Core</w:t>
      </w:r>
      <w:r>
        <w:rPr>
          <w:rFonts w:ascii="Arial" w:hAnsi="Arial" w:cs="Arial"/>
          <w:b/>
          <w:noProof/>
          <w:sz w:val="28"/>
          <w:szCs w:val="28"/>
          <w:lang w:val="en-US" w:eastAsia="ko-KR"/>
        </w:rPr>
        <w:t>)</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Pr>
          <w:rFonts w:ascii="Arial" w:hAnsi="Arial" w:cs="Arial"/>
          <w:b/>
          <w:noProof/>
          <w:sz w:val="28"/>
          <w:szCs w:val="28"/>
          <w:lang w:val="en-US" w:eastAsia="ko-KR"/>
        </w:rPr>
        <w:t>LG Electronics Inc.</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1E25E4">
        <w:rPr>
          <w:rFonts w:ascii="Arial" w:hAnsi="Arial" w:cs="Arial"/>
          <w:b/>
          <w:noProof/>
          <w:sz w:val="28"/>
          <w:szCs w:val="28"/>
          <w:lang w:val="en-US" w:eastAsia="ko-KR"/>
        </w:rPr>
        <w:t>RA for</w:t>
      </w:r>
      <w:r w:rsidR="00F36642">
        <w:rPr>
          <w:rFonts w:ascii="Arial" w:hAnsi="Arial" w:cs="Arial"/>
          <w:b/>
          <w:noProof/>
          <w:sz w:val="28"/>
          <w:szCs w:val="28"/>
          <w:lang w:val="en-US" w:eastAsia="ko-KR"/>
        </w:rPr>
        <w:t xml:space="preserve"> Msg1 based SI request</w:t>
      </w:r>
    </w:p>
    <w:p w:rsidR="004F51E1" w:rsidRPr="00BF3F3C" w:rsidRDefault="004F51E1" w:rsidP="004F51E1">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C5A16" w:rsidRPr="00A10CC4" w:rsidRDefault="00F36642" w:rsidP="006D7CAA">
      <w:r>
        <w:rPr>
          <w:lang w:eastAsia="ko-KR"/>
        </w:rPr>
        <w:t xml:space="preserve">Msg1 based SI request has been introduced in order to request on demand SI. The related agreements are captured </w:t>
      </w:r>
      <w:r w:rsidR="004C7B73">
        <w:rPr>
          <w:lang w:eastAsia="ko-KR"/>
        </w:rPr>
        <w:t>in Annex</w:t>
      </w:r>
      <w:r w:rsidR="006D7CAA">
        <w:rPr>
          <w:lang w:eastAsia="ko-KR"/>
        </w:rPr>
        <w:t>.</w:t>
      </w:r>
      <w:r w:rsidR="001331C3">
        <w:rPr>
          <w:lang w:eastAsia="ko-KR"/>
        </w:rPr>
        <w:t xml:space="preserve"> This contribution discusses what needs to be considered for RAR MAC subheader design in order to support Msg1 based SI request. </w:t>
      </w:r>
    </w:p>
    <w:p w:rsidR="004F51E1" w:rsidRDefault="004F51E1" w:rsidP="004F51E1">
      <w:pPr>
        <w:pStyle w:val="1"/>
        <w:rPr>
          <w:lang w:val="en-US"/>
        </w:rPr>
      </w:pPr>
      <w:r>
        <w:rPr>
          <w:rFonts w:hint="eastAsia"/>
          <w:lang w:val="en-US" w:eastAsia="ko-KR"/>
        </w:rPr>
        <w:t>2</w:t>
      </w:r>
      <w:r>
        <w:rPr>
          <w:lang w:val="en-US"/>
        </w:rPr>
        <w:t>.</w:t>
      </w:r>
      <w:r>
        <w:rPr>
          <w:lang w:val="en-US"/>
        </w:rPr>
        <w:tab/>
        <w:t>Discussion</w:t>
      </w:r>
    </w:p>
    <w:p w:rsidR="00212FF8" w:rsidRDefault="00DD0A33" w:rsidP="004F51E1">
      <w:pPr>
        <w:spacing w:after="180" w:line="240" w:lineRule="auto"/>
        <w:rPr>
          <w:noProof/>
        </w:rPr>
      </w:pPr>
      <w:r w:rsidRPr="00DD0A33">
        <w:rPr>
          <w:rFonts w:hint="eastAsia"/>
          <w:bCs/>
          <w:lang w:eastAsia="ko-KR"/>
        </w:rPr>
        <w:t xml:space="preserve">In LTE, </w:t>
      </w:r>
      <w:r>
        <w:rPr>
          <w:bCs/>
          <w:lang w:eastAsia="ko-KR"/>
        </w:rPr>
        <w:t xml:space="preserve">RAR MAC PDU includes MAC subheader for each </w:t>
      </w:r>
      <w:r w:rsidRPr="00914E3D">
        <w:rPr>
          <w:noProof/>
        </w:rPr>
        <w:t>MAC RAR</w:t>
      </w:r>
      <w:r w:rsidR="00212FF8">
        <w:rPr>
          <w:noProof/>
        </w:rPr>
        <w:t xml:space="preserve">, i.e., </w:t>
      </w:r>
      <w:r w:rsidR="00212FF8" w:rsidRPr="00914E3D">
        <w:rPr>
          <w:noProof/>
        </w:rPr>
        <w:t>E/T/RAPID</w:t>
      </w:r>
      <w:r w:rsidR="00212FF8">
        <w:rPr>
          <w:noProof/>
        </w:rPr>
        <w:t>. In MAC subheader, E field indicate</w:t>
      </w:r>
      <w:r w:rsidR="00345A05">
        <w:rPr>
          <w:noProof/>
        </w:rPr>
        <w:t>s</w:t>
      </w:r>
      <w:r w:rsidR="00212FF8">
        <w:rPr>
          <w:noProof/>
        </w:rPr>
        <w:t xml:space="preserve"> if there is following E/T/RAP</w:t>
      </w:r>
      <w:r w:rsidR="00345A05">
        <w:rPr>
          <w:noProof/>
        </w:rPr>
        <w:t>ID</w:t>
      </w:r>
      <w:r w:rsidR="00212FF8">
        <w:rPr>
          <w:noProof/>
        </w:rPr>
        <w:t xml:space="preserve"> MAC subheader or not while T field indicate</w:t>
      </w:r>
      <w:r w:rsidR="00345A05">
        <w:rPr>
          <w:noProof/>
        </w:rPr>
        <w:t>s</w:t>
      </w:r>
      <w:r w:rsidR="00212FF8">
        <w:rPr>
          <w:noProof/>
        </w:rPr>
        <w:t xml:space="preserve"> whether the MAC subheader includes BI field or RAPID field.</w:t>
      </w:r>
    </w:p>
    <w:p w:rsidR="00212FF8" w:rsidRDefault="00DD0A33" w:rsidP="00212FF8">
      <w:pPr>
        <w:pStyle w:val="TH"/>
      </w:pPr>
      <w:r w:rsidRPr="00914E3D">
        <w:rPr>
          <w:noProof/>
          <w:lang w:val="en-GB"/>
        </w:rPr>
        <w:object w:dxaOrig="3513" w:dyaOrig="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65pt;height:34.55pt" o:ole="">
            <v:imagedata r:id="rId7" o:title=""/>
          </v:shape>
          <o:OLEObject Type="Embed" ProgID="Visio.Drawing.11" ShapeID="_x0000_i1025" DrawAspect="Content" ObjectID="_1568198354" r:id="rId8"/>
        </w:object>
      </w:r>
      <w:r w:rsidR="00212FF8">
        <w:rPr>
          <w:noProof/>
          <w:lang w:val="en-GB"/>
        </w:rPr>
        <w:tab/>
      </w:r>
      <w:r w:rsidR="00212FF8" w:rsidRPr="00914E3D">
        <w:rPr>
          <w:noProof/>
          <w:lang w:val="en-GB"/>
        </w:rPr>
        <w:object w:dxaOrig="3512" w:dyaOrig="695">
          <v:shape id="_x0000_i1026" type="#_x0000_t75" style="width:175.65pt;height:34.55pt" o:ole="">
            <v:imagedata r:id="rId9" o:title=""/>
          </v:shape>
          <o:OLEObject Type="Embed" ProgID="Visio.Drawing.11" ShapeID="_x0000_i1026" DrawAspect="Content" ObjectID="_1568198355" r:id="rId10"/>
        </w:object>
      </w:r>
    </w:p>
    <w:p w:rsidR="00212FF8" w:rsidRDefault="00212FF8" w:rsidP="00212FF8">
      <w:pPr>
        <w:pStyle w:val="a6"/>
        <w:jc w:val="center"/>
      </w:pPr>
      <w:r>
        <w:t xml:space="preserve">Figure </w:t>
      </w:r>
      <w:r>
        <w:fldChar w:fldCharType="begin"/>
      </w:r>
      <w:r>
        <w:instrText xml:space="preserve"> SEQ Figure \* ARABIC </w:instrText>
      </w:r>
      <w:r>
        <w:fldChar w:fldCharType="separate"/>
      </w:r>
      <w:r>
        <w:rPr>
          <w:noProof/>
        </w:rPr>
        <w:t>1</w:t>
      </w:r>
      <w:r>
        <w:fldChar w:fldCharType="end"/>
      </w:r>
      <w:r>
        <w:t xml:space="preserve">. </w:t>
      </w:r>
      <w:r>
        <w:rPr>
          <w:noProof/>
        </w:rPr>
        <w:t xml:space="preserve">E/T/RAPID MAC subheader (Left) and </w:t>
      </w:r>
      <w:r w:rsidRPr="00914E3D">
        <w:rPr>
          <w:noProof/>
        </w:rPr>
        <w:t>E/T/R/R/BI MAC subheader</w:t>
      </w:r>
      <w:r>
        <w:rPr>
          <w:noProof/>
        </w:rPr>
        <w:t xml:space="preserve"> subheader (Right) in LTE.</w:t>
      </w:r>
    </w:p>
    <w:p w:rsidR="00E31303" w:rsidRDefault="00E31303" w:rsidP="004F51E1">
      <w:pPr>
        <w:spacing w:after="180" w:line="240" w:lineRule="auto"/>
        <w:rPr>
          <w:bCs/>
          <w:lang w:eastAsia="ko-KR"/>
        </w:rPr>
      </w:pPr>
      <w:r>
        <w:rPr>
          <w:rFonts w:hint="eastAsia"/>
          <w:bCs/>
          <w:lang w:eastAsia="ko-KR"/>
        </w:rPr>
        <w:t xml:space="preserve">If T field is set to </w:t>
      </w:r>
      <w:r>
        <w:rPr>
          <w:bCs/>
          <w:lang w:eastAsia="ko-KR"/>
        </w:rPr>
        <w:t>"1", it indicates that RAPID field is included in the MAC subheader</w:t>
      </w:r>
      <w:r w:rsidR="00FB2CF0">
        <w:rPr>
          <w:bCs/>
          <w:lang w:eastAsia="ko-KR"/>
        </w:rPr>
        <w:t>, and thus</w:t>
      </w:r>
      <w:r>
        <w:rPr>
          <w:bCs/>
          <w:lang w:eastAsia="ko-KR"/>
        </w:rPr>
        <w:t xml:space="preserve">, the UE will consider that there is an RAR </w:t>
      </w:r>
      <w:r w:rsidR="00345A05">
        <w:rPr>
          <w:bCs/>
          <w:lang w:eastAsia="ko-KR"/>
        </w:rPr>
        <w:t>in the MAC PDU</w:t>
      </w:r>
      <w:r>
        <w:rPr>
          <w:bCs/>
          <w:lang w:eastAsia="ko-KR"/>
        </w:rPr>
        <w:t>.</w:t>
      </w:r>
      <w:r w:rsidR="00FB2CF0">
        <w:rPr>
          <w:bCs/>
          <w:lang w:eastAsia="ko-KR"/>
        </w:rPr>
        <w:t xml:space="preserve"> Currently, there is no case that RAPID is only included without corresponding RAR.</w:t>
      </w:r>
    </w:p>
    <w:p w:rsidR="00FC71E0" w:rsidRDefault="00FB2CF0" w:rsidP="004F51E1">
      <w:pPr>
        <w:spacing w:after="180" w:line="240" w:lineRule="auto"/>
        <w:rPr>
          <w:bCs/>
          <w:lang w:eastAsia="ko-KR"/>
        </w:rPr>
      </w:pPr>
      <w:r>
        <w:rPr>
          <w:bCs/>
          <w:lang w:eastAsia="ko-KR"/>
        </w:rPr>
        <w:t xml:space="preserve">In NR, for </w:t>
      </w:r>
      <w:r w:rsidR="00FC71E0">
        <w:rPr>
          <w:bCs/>
          <w:lang w:eastAsia="ko-KR"/>
        </w:rPr>
        <w:t>Msg1 based SI request, successful reception of RAR is specified as follows in the running TS38.321,</w:t>
      </w:r>
    </w:p>
    <w:tbl>
      <w:tblPr>
        <w:tblStyle w:val="ab"/>
        <w:tblW w:w="0" w:type="auto"/>
        <w:tblLook w:val="04A0" w:firstRow="1" w:lastRow="0" w:firstColumn="1" w:lastColumn="0" w:noHBand="0" w:noVBand="1"/>
      </w:tblPr>
      <w:tblGrid>
        <w:gridCol w:w="9631"/>
      </w:tblGrid>
      <w:tr w:rsidR="00FC71E0" w:rsidTr="005F15E8">
        <w:tc>
          <w:tcPr>
            <w:tcW w:w="9631" w:type="dxa"/>
            <w:tcBorders>
              <w:top w:val="dashed" w:sz="4" w:space="0" w:color="auto"/>
              <w:left w:val="dashed" w:sz="4" w:space="0" w:color="auto"/>
              <w:bottom w:val="dashed" w:sz="4" w:space="0" w:color="auto"/>
              <w:right w:val="dashed" w:sz="4" w:space="0" w:color="auto"/>
            </w:tcBorders>
            <w:shd w:val="clear" w:color="auto" w:fill="F2F2F2" w:themeFill="background1" w:themeFillShade="F2"/>
          </w:tcPr>
          <w:p w:rsidR="00FC71E0" w:rsidRDefault="00FC71E0" w:rsidP="00FC71E0">
            <w:pPr>
              <w:pStyle w:val="B2"/>
              <w:rPr>
                <w:lang w:eastAsia="ko-KR"/>
              </w:rPr>
            </w:pPr>
            <w:r>
              <w:rPr>
                <w:rFonts w:hint="eastAsia"/>
                <w:lang w:eastAsia="ko-KR"/>
              </w:rPr>
              <w:t>2&gt;</w:t>
            </w:r>
            <w:r>
              <w:rPr>
                <w:rFonts w:hint="eastAsia"/>
                <w:lang w:eastAsia="ko-KR"/>
              </w:rPr>
              <w:tab/>
              <w:t xml:space="preserve">if </w:t>
            </w:r>
            <w:r w:rsidRPr="00270918">
              <w:rPr>
                <w:lang w:eastAsia="ko-KR"/>
              </w:rPr>
              <w:t xml:space="preserve">the </w:t>
            </w:r>
            <w:r>
              <w:rPr>
                <w:rFonts w:hint="eastAsia"/>
                <w:lang w:eastAsia="ko-KR"/>
              </w:rPr>
              <w:t>R</w:t>
            </w:r>
            <w:r w:rsidRPr="00270918">
              <w:rPr>
                <w:lang w:eastAsia="ko-KR"/>
              </w:rPr>
              <w:t xml:space="preserve">andom </w:t>
            </w:r>
            <w:r>
              <w:rPr>
                <w:rFonts w:hint="eastAsia"/>
                <w:lang w:eastAsia="ko-KR"/>
              </w:rPr>
              <w:t>A</w:t>
            </w:r>
            <w:r w:rsidRPr="00270918">
              <w:rPr>
                <w:lang w:eastAsia="ko-KR"/>
              </w:rPr>
              <w:t xml:space="preserve">ccess </w:t>
            </w:r>
            <w:r>
              <w:rPr>
                <w:rFonts w:hint="eastAsia"/>
                <w:lang w:eastAsia="ko-KR"/>
              </w:rPr>
              <w:t xml:space="preserve">Response </w:t>
            </w:r>
            <w:r>
              <w:rPr>
                <w:lang w:eastAsia="ko-KR"/>
              </w:rPr>
              <w:t>reception</w:t>
            </w:r>
            <w:r>
              <w:rPr>
                <w:rFonts w:hint="eastAsia"/>
                <w:lang w:eastAsia="ko-KR"/>
              </w:rPr>
              <w:t xml:space="preserve"> is considered successful:</w:t>
            </w:r>
          </w:p>
          <w:p w:rsidR="00FC71E0" w:rsidRDefault="00FC71E0" w:rsidP="00FC71E0">
            <w:pPr>
              <w:pStyle w:val="B3"/>
              <w:rPr>
                <w:lang w:eastAsia="ko-KR"/>
              </w:rPr>
            </w:pPr>
            <w:r w:rsidRPr="005F15E8">
              <w:rPr>
                <w:rFonts w:hint="eastAsia"/>
                <w:highlight w:val="cyan"/>
                <w:lang w:eastAsia="ko-KR"/>
              </w:rPr>
              <w:t>3&gt;</w:t>
            </w:r>
            <w:r w:rsidRPr="005F15E8">
              <w:rPr>
                <w:rFonts w:hint="eastAsia"/>
                <w:highlight w:val="cyan"/>
                <w:lang w:eastAsia="ko-KR"/>
              </w:rPr>
              <w:tab/>
              <w:t xml:space="preserve">if </w:t>
            </w:r>
            <w:r w:rsidRPr="005F15E8">
              <w:rPr>
                <w:highlight w:val="cyan"/>
                <w:lang w:eastAsia="ko-KR"/>
              </w:rPr>
              <w:t xml:space="preserve">the </w:t>
            </w:r>
            <w:r w:rsidRPr="005F15E8">
              <w:rPr>
                <w:rFonts w:hint="eastAsia"/>
                <w:highlight w:val="cyan"/>
                <w:lang w:eastAsia="ko-KR"/>
              </w:rPr>
              <w:t>R</w:t>
            </w:r>
            <w:r w:rsidRPr="005F15E8">
              <w:rPr>
                <w:highlight w:val="cyan"/>
                <w:lang w:eastAsia="ko-KR"/>
              </w:rPr>
              <w:t xml:space="preserve">andom </w:t>
            </w:r>
            <w:r w:rsidRPr="005F15E8">
              <w:rPr>
                <w:rFonts w:hint="eastAsia"/>
                <w:highlight w:val="cyan"/>
                <w:lang w:eastAsia="ko-KR"/>
              </w:rPr>
              <w:t>A</w:t>
            </w:r>
            <w:r w:rsidRPr="005F15E8">
              <w:rPr>
                <w:highlight w:val="cyan"/>
                <w:lang w:eastAsia="ko-KR"/>
              </w:rPr>
              <w:t xml:space="preserve">ccess </w:t>
            </w:r>
            <w:r w:rsidRPr="005F15E8">
              <w:rPr>
                <w:rFonts w:hint="eastAsia"/>
                <w:highlight w:val="cyan"/>
                <w:lang w:eastAsia="ko-KR"/>
              </w:rPr>
              <w:t>R</w:t>
            </w:r>
            <w:r w:rsidRPr="005F15E8">
              <w:rPr>
                <w:highlight w:val="cyan"/>
                <w:lang w:eastAsia="ko-KR"/>
              </w:rPr>
              <w:t>esponse includes RAPID only:</w:t>
            </w:r>
          </w:p>
          <w:p w:rsidR="00FC71E0" w:rsidRDefault="00FC71E0" w:rsidP="00FC71E0">
            <w:pPr>
              <w:pStyle w:val="B4"/>
              <w:rPr>
                <w:lang w:eastAsia="ko-KR"/>
              </w:rPr>
            </w:pPr>
            <w:r>
              <w:rPr>
                <w:rFonts w:hint="eastAsia"/>
                <w:lang w:eastAsia="ko-KR"/>
              </w:rPr>
              <w:t>4</w:t>
            </w:r>
            <w:r w:rsidRPr="00270918">
              <w:rPr>
                <w:lang w:eastAsia="ko-KR"/>
              </w:rPr>
              <w:t>&gt;</w:t>
            </w:r>
            <w:r>
              <w:rPr>
                <w:rFonts w:hint="eastAsia"/>
                <w:lang w:eastAsia="ko-KR"/>
              </w:rPr>
              <w:tab/>
            </w:r>
            <w:r w:rsidRPr="00270918">
              <w:rPr>
                <w:lang w:eastAsia="ko-KR"/>
              </w:rPr>
              <w:t xml:space="preserve">consider this Random Access procedure successfully completed; </w:t>
            </w:r>
          </w:p>
          <w:p w:rsidR="00FC71E0" w:rsidRPr="00FC71E0" w:rsidRDefault="00FC71E0" w:rsidP="00FC71E0">
            <w:pPr>
              <w:pStyle w:val="B4"/>
              <w:rPr>
                <w:bCs/>
                <w:lang w:eastAsia="ko-KR"/>
              </w:rPr>
            </w:pPr>
            <w:r w:rsidRPr="005F15E8">
              <w:rPr>
                <w:rFonts w:hint="eastAsia"/>
                <w:highlight w:val="cyan"/>
                <w:lang w:eastAsia="ko-KR"/>
              </w:rPr>
              <w:t>4&gt;</w:t>
            </w:r>
            <w:r w:rsidRPr="005F15E8">
              <w:rPr>
                <w:rFonts w:hint="eastAsia"/>
                <w:highlight w:val="cyan"/>
                <w:lang w:eastAsia="ko-KR"/>
              </w:rPr>
              <w:tab/>
              <w:t xml:space="preserve">indicate the reception of an acknowledgement for the SI-request </w:t>
            </w:r>
            <w:r w:rsidRPr="005F15E8">
              <w:rPr>
                <w:highlight w:val="cyan"/>
                <w:lang w:eastAsia="ko-KR"/>
              </w:rPr>
              <w:t>to upper layers;</w:t>
            </w:r>
          </w:p>
        </w:tc>
      </w:tr>
    </w:tbl>
    <w:p w:rsidR="00FC71E0" w:rsidRDefault="00FC71E0" w:rsidP="004F51E1">
      <w:pPr>
        <w:spacing w:after="180" w:line="240" w:lineRule="auto"/>
        <w:rPr>
          <w:bCs/>
          <w:lang w:eastAsia="ko-KR"/>
        </w:rPr>
      </w:pPr>
    </w:p>
    <w:p w:rsidR="00345A05" w:rsidRDefault="004D3487" w:rsidP="004F51E1">
      <w:pPr>
        <w:spacing w:after="180" w:line="240" w:lineRule="auto"/>
        <w:rPr>
          <w:bCs/>
          <w:lang w:eastAsia="ko-KR"/>
        </w:rPr>
      </w:pPr>
      <w:r>
        <w:rPr>
          <w:bCs/>
          <w:lang w:eastAsia="ko-KR"/>
        </w:rPr>
        <w:t>In order for MAC to indicate the success of Msg1 based SI request to RRC</w:t>
      </w:r>
      <w:r>
        <w:rPr>
          <w:rFonts w:hint="eastAsia"/>
          <w:bCs/>
          <w:lang w:eastAsia="ko-KR"/>
        </w:rPr>
        <w:t xml:space="preserve">, </w:t>
      </w:r>
      <w:r w:rsidR="00EE5C86">
        <w:rPr>
          <w:bCs/>
          <w:lang w:eastAsia="ko-KR"/>
        </w:rPr>
        <w:t xml:space="preserve">MAC needs to know whether the RAR includes RAPID only or not. </w:t>
      </w:r>
      <w:r w:rsidR="00345A05">
        <w:rPr>
          <w:bCs/>
          <w:lang w:eastAsia="ko-KR"/>
        </w:rPr>
        <w:t xml:space="preserve">One may think MAC could assume that there is </w:t>
      </w:r>
      <w:r>
        <w:rPr>
          <w:bCs/>
          <w:lang w:eastAsia="ko-KR"/>
        </w:rPr>
        <w:t xml:space="preserve">RAPID only in RAR if RRC has triggered RA procedure. </w:t>
      </w:r>
      <w:r w:rsidR="00345A05">
        <w:rPr>
          <w:bCs/>
          <w:lang w:eastAsia="ko-KR"/>
        </w:rPr>
        <w:t xml:space="preserve">However, today in LTE, there </w:t>
      </w:r>
      <w:r>
        <w:rPr>
          <w:bCs/>
          <w:lang w:eastAsia="ko-KR"/>
        </w:rPr>
        <w:t>has</w:t>
      </w:r>
      <w:r w:rsidR="00345A05">
        <w:rPr>
          <w:bCs/>
          <w:lang w:eastAsia="ko-KR"/>
        </w:rPr>
        <w:t xml:space="preserve"> already </w:t>
      </w:r>
      <w:r>
        <w:rPr>
          <w:bCs/>
          <w:lang w:eastAsia="ko-KR"/>
        </w:rPr>
        <w:t xml:space="preserve">been </w:t>
      </w:r>
      <w:r w:rsidR="00345A05">
        <w:rPr>
          <w:bCs/>
          <w:lang w:eastAsia="ko-KR"/>
        </w:rPr>
        <w:t>another case that RRC triggers RA procedure by providing RAPID to MAC, e.g., handover. It implies that when MAC receives RAPID from RRC, MAC may not know whether it is to request SI or to perform handover. Accordingly, when the MAC entity receives RAR including RAP ID successfully, the MAC may not tell whether RAR is included (for handover) or not (for SI request).</w:t>
      </w:r>
    </w:p>
    <w:p w:rsidR="004D3487" w:rsidRDefault="00345A05" w:rsidP="004F51E1">
      <w:pPr>
        <w:spacing w:after="180" w:line="240" w:lineRule="auto"/>
        <w:rPr>
          <w:bCs/>
          <w:lang w:eastAsia="ko-KR"/>
        </w:rPr>
      </w:pPr>
      <w:r>
        <w:rPr>
          <w:bCs/>
          <w:lang w:eastAsia="ko-KR"/>
        </w:rPr>
        <w:t>Therefore,</w:t>
      </w:r>
      <w:r w:rsidR="004D3487">
        <w:rPr>
          <w:bCs/>
          <w:lang w:eastAsia="ko-KR"/>
        </w:rPr>
        <w:t xml:space="preserve"> RRC needs to indicate </w:t>
      </w:r>
      <w:r w:rsidR="00534482">
        <w:rPr>
          <w:bCs/>
          <w:lang w:eastAsia="ko-KR"/>
        </w:rPr>
        <w:t xml:space="preserve">to MAC </w:t>
      </w:r>
      <w:r w:rsidR="004D3487">
        <w:rPr>
          <w:bCs/>
          <w:lang w:eastAsia="ko-KR"/>
        </w:rPr>
        <w:t>whether the RAPID is used for SI request or not.</w:t>
      </w:r>
    </w:p>
    <w:p w:rsidR="004D3487" w:rsidRPr="004D3487" w:rsidRDefault="004D3487" w:rsidP="004F51E1">
      <w:pPr>
        <w:spacing w:after="180" w:line="240" w:lineRule="auto"/>
        <w:rPr>
          <w:b/>
          <w:bCs/>
          <w:lang w:eastAsia="ko-KR"/>
        </w:rPr>
      </w:pPr>
      <w:r>
        <w:rPr>
          <w:b/>
          <w:bCs/>
          <w:lang w:eastAsia="ko-KR"/>
        </w:rPr>
        <w:t>Pro</w:t>
      </w:r>
      <w:r w:rsidRPr="004D3487">
        <w:rPr>
          <w:b/>
          <w:bCs/>
          <w:lang w:eastAsia="ko-KR"/>
        </w:rPr>
        <w:t xml:space="preserve">posal. RRC indicates </w:t>
      </w:r>
      <w:r w:rsidR="00534482">
        <w:rPr>
          <w:b/>
          <w:bCs/>
          <w:lang w:eastAsia="ko-KR"/>
        </w:rPr>
        <w:t xml:space="preserve">to MAC </w:t>
      </w:r>
      <w:r w:rsidRPr="004D3487">
        <w:rPr>
          <w:b/>
          <w:bCs/>
          <w:lang w:eastAsia="ko-KR"/>
        </w:rPr>
        <w:t>whether the RAPID is used for SI request or not when triggering RA procedure for SI request.</w:t>
      </w:r>
    </w:p>
    <w:p w:rsidR="00345A05" w:rsidRDefault="00345A05" w:rsidP="004F51E1">
      <w:pPr>
        <w:spacing w:after="180" w:line="240" w:lineRule="auto"/>
        <w:rPr>
          <w:bCs/>
          <w:lang w:eastAsia="ko-KR"/>
        </w:rPr>
      </w:pPr>
    </w:p>
    <w:p w:rsidR="004F51E1" w:rsidRDefault="004F51E1" w:rsidP="004F51E1">
      <w:pPr>
        <w:pStyle w:val="1"/>
        <w:rPr>
          <w:lang w:val="en-US"/>
        </w:rPr>
      </w:pPr>
      <w:r>
        <w:rPr>
          <w:lang w:val="en-US" w:eastAsia="ko-KR"/>
        </w:rPr>
        <w:lastRenderedPageBreak/>
        <w:t>3</w:t>
      </w:r>
      <w:r>
        <w:rPr>
          <w:lang w:val="en-US"/>
        </w:rPr>
        <w:t>.</w:t>
      </w:r>
      <w:r>
        <w:rPr>
          <w:lang w:val="en-US"/>
        </w:rPr>
        <w:tab/>
        <w:t>Conclusion</w:t>
      </w:r>
    </w:p>
    <w:p w:rsidR="004D3487" w:rsidRPr="004D3487" w:rsidRDefault="004D3487" w:rsidP="004D3487">
      <w:pPr>
        <w:spacing w:after="180" w:line="240" w:lineRule="auto"/>
        <w:rPr>
          <w:bCs/>
          <w:lang w:eastAsia="ko-KR"/>
        </w:rPr>
      </w:pPr>
      <w:r>
        <w:rPr>
          <w:rFonts w:hint="eastAsia"/>
          <w:bCs/>
          <w:lang w:eastAsia="ko-KR"/>
        </w:rPr>
        <w:t>In this contribution, we discussed RA procedure for SI request and propose that:</w:t>
      </w:r>
    </w:p>
    <w:p w:rsidR="004D3487" w:rsidRPr="004D3487" w:rsidRDefault="004D3487" w:rsidP="004D3487">
      <w:pPr>
        <w:spacing w:after="180" w:line="240" w:lineRule="auto"/>
        <w:rPr>
          <w:bCs/>
          <w:lang w:eastAsia="ko-KR"/>
        </w:rPr>
      </w:pPr>
      <w:r>
        <w:rPr>
          <w:b/>
          <w:bCs/>
          <w:lang w:eastAsia="ko-KR"/>
        </w:rPr>
        <w:t>Pro</w:t>
      </w:r>
      <w:r w:rsidRPr="004D3487">
        <w:rPr>
          <w:b/>
          <w:bCs/>
          <w:lang w:eastAsia="ko-KR"/>
        </w:rPr>
        <w:t xml:space="preserve">posal. </w:t>
      </w:r>
      <w:r w:rsidRPr="004D3487">
        <w:rPr>
          <w:bCs/>
          <w:lang w:eastAsia="ko-KR"/>
        </w:rPr>
        <w:t xml:space="preserve">RRC indicates </w:t>
      </w:r>
      <w:r w:rsidR="00534482">
        <w:rPr>
          <w:bCs/>
          <w:lang w:eastAsia="ko-KR"/>
        </w:rPr>
        <w:t xml:space="preserve">to MAC </w:t>
      </w:r>
      <w:r w:rsidRPr="004D3487">
        <w:rPr>
          <w:bCs/>
          <w:lang w:eastAsia="ko-KR"/>
        </w:rPr>
        <w:t>whether the RAPID is used for SI request or not when triggering RA procedure for SI request.</w:t>
      </w:r>
    </w:p>
    <w:p w:rsidR="004F51E1" w:rsidRPr="004D3487" w:rsidRDefault="004F51E1" w:rsidP="004F51E1">
      <w:pPr>
        <w:overflowPunct w:val="0"/>
        <w:autoSpaceDE w:val="0"/>
        <w:autoSpaceDN w:val="0"/>
        <w:adjustRightInd w:val="0"/>
        <w:spacing w:after="60" w:line="240" w:lineRule="auto"/>
        <w:textAlignment w:val="baseline"/>
        <w:rPr>
          <w:bCs/>
          <w:lang w:eastAsia="ko-KR"/>
        </w:rPr>
      </w:pPr>
    </w:p>
    <w:p w:rsidR="004C7B73" w:rsidRDefault="004C7B73" w:rsidP="004C7B73">
      <w:pPr>
        <w:pStyle w:val="1"/>
        <w:rPr>
          <w:lang w:val="en-US"/>
        </w:rPr>
      </w:pPr>
      <w:r>
        <w:rPr>
          <w:lang w:val="en-US" w:eastAsia="ko-KR"/>
        </w:rPr>
        <w:t>4</w:t>
      </w:r>
      <w:r>
        <w:rPr>
          <w:lang w:val="en-US"/>
        </w:rPr>
        <w:t>.</w:t>
      </w:r>
      <w:r>
        <w:rPr>
          <w:lang w:val="en-US"/>
        </w:rPr>
        <w:tab/>
        <w:t>Annex: Agreements on Msg1 based SI request</w:t>
      </w:r>
    </w:p>
    <w:p w:rsidR="00610D23" w:rsidRPr="001C5A16" w:rsidRDefault="00610D23" w:rsidP="00610D23">
      <w:pPr>
        <w:overflowPunct w:val="0"/>
        <w:autoSpaceDE w:val="0"/>
        <w:autoSpaceDN w:val="0"/>
        <w:adjustRightInd w:val="0"/>
        <w:spacing w:after="60" w:line="240" w:lineRule="auto"/>
        <w:textAlignment w:val="baseline"/>
        <w:rPr>
          <w:b/>
          <w:lang w:eastAsia="ko-KR"/>
        </w:rPr>
      </w:pPr>
      <w:r w:rsidRPr="001C5A16">
        <w:rPr>
          <w:b/>
          <w:lang w:eastAsia="ko-KR"/>
        </w:rPr>
        <w:t xml:space="preserve">Agreements in </w:t>
      </w:r>
      <w:r>
        <w:rPr>
          <w:b/>
          <w:lang w:eastAsia="ko-KR"/>
        </w:rPr>
        <w:t>RAN2#98</w:t>
      </w:r>
    </w:p>
    <w:p w:rsidR="00610D23" w:rsidRDefault="00610D23" w:rsidP="00610D23">
      <w:pPr>
        <w:pStyle w:val="Doc-text2"/>
        <w:pBdr>
          <w:top w:val="single" w:sz="4" w:space="1" w:color="auto"/>
          <w:left w:val="single" w:sz="4" w:space="4" w:color="auto"/>
          <w:bottom w:val="single" w:sz="4" w:space="1" w:color="auto"/>
          <w:right w:val="single" w:sz="4" w:space="4" w:color="auto"/>
        </w:pBdr>
      </w:pPr>
      <w:r>
        <w:t>1:</w:t>
      </w:r>
      <w:r>
        <w:tab/>
        <w:t>For MSG1 based SI request, the minimum granularity of requested SI is one SI message (a set of SIBs as in LTE).</w:t>
      </w:r>
    </w:p>
    <w:p w:rsidR="00610D23" w:rsidRDefault="00610D23" w:rsidP="00610D23">
      <w:pPr>
        <w:pStyle w:val="Doc-text2"/>
        <w:pBdr>
          <w:top w:val="single" w:sz="4" w:space="1" w:color="auto"/>
          <w:left w:val="single" w:sz="4" w:space="4" w:color="auto"/>
          <w:bottom w:val="single" w:sz="4" w:space="1" w:color="auto"/>
          <w:right w:val="single" w:sz="4" w:space="4" w:color="auto"/>
        </w:pBdr>
      </w:pPr>
      <w:r>
        <w:t>2:</w:t>
      </w:r>
      <w:r>
        <w:tab/>
        <w:t>For MSG1 based SI request, one RACH preamble can be used to request for multiple SI messages.</w:t>
      </w:r>
    </w:p>
    <w:p w:rsidR="00610D23" w:rsidRDefault="00610D23" w:rsidP="00610D23">
      <w:pPr>
        <w:pStyle w:val="Doc-text2"/>
        <w:pBdr>
          <w:top w:val="single" w:sz="4" w:space="1" w:color="auto"/>
          <w:left w:val="single" w:sz="4" w:space="4" w:color="auto"/>
          <w:bottom w:val="single" w:sz="4" w:space="1" w:color="auto"/>
          <w:right w:val="single" w:sz="4" w:space="4" w:color="auto"/>
        </w:pBdr>
      </w:pPr>
    </w:p>
    <w:p w:rsidR="00610D23" w:rsidRDefault="00610D23" w:rsidP="00610D23">
      <w:pPr>
        <w:pStyle w:val="Doc-text2"/>
        <w:pBdr>
          <w:top w:val="single" w:sz="4" w:space="1" w:color="auto"/>
          <w:left w:val="single" w:sz="4" w:space="4" w:color="auto"/>
          <w:bottom w:val="single" w:sz="4" w:space="1" w:color="auto"/>
          <w:right w:val="single" w:sz="4" w:space="4" w:color="auto"/>
        </w:pBdr>
      </w:pPr>
      <w:r>
        <w:t>Agreements for On demand request for broadcast delivery</w:t>
      </w:r>
    </w:p>
    <w:p w:rsidR="00610D23" w:rsidRDefault="00610D23" w:rsidP="00610D23">
      <w:pPr>
        <w:pStyle w:val="Doc-text2"/>
        <w:pBdr>
          <w:top w:val="single" w:sz="4" w:space="1" w:color="auto"/>
          <w:left w:val="single" w:sz="4" w:space="4" w:color="auto"/>
          <w:bottom w:val="single" w:sz="4" w:space="1" w:color="auto"/>
          <w:right w:val="single" w:sz="4" w:space="4" w:color="auto"/>
        </w:pBdr>
      </w:pPr>
      <w:r>
        <w:t>1</w:t>
      </w:r>
      <w:r>
        <w:tab/>
        <w:t>On demand SI request will maximise commonality with the RACH procedure</w:t>
      </w:r>
    </w:p>
    <w:p w:rsidR="00610D23" w:rsidRDefault="00610D23" w:rsidP="00610D23">
      <w:pPr>
        <w:pStyle w:val="Doc-text2"/>
        <w:pBdr>
          <w:top w:val="single" w:sz="4" w:space="1" w:color="auto"/>
          <w:left w:val="single" w:sz="4" w:space="4" w:color="auto"/>
          <w:bottom w:val="single" w:sz="4" w:space="1" w:color="auto"/>
          <w:right w:val="single" w:sz="4" w:space="4" w:color="auto"/>
        </w:pBdr>
      </w:pPr>
      <w:r>
        <w:t>2</w:t>
      </w:r>
      <w:r>
        <w:tab/>
      </w:r>
      <w:r w:rsidRPr="008B192F">
        <w:t>Network send</w:t>
      </w:r>
      <w:r>
        <w:t>s</w:t>
      </w:r>
      <w:r w:rsidRPr="008B192F">
        <w:t xml:space="preserve"> an </w:t>
      </w:r>
      <w:r>
        <w:t>acknowledgement</w:t>
      </w:r>
      <w:r w:rsidRPr="008B192F">
        <w:t xml:space="preserve"> </w:t>
      </w:r>
      <w:r>
        <w:t>in MSG2</w:t>
      </w:r>
      <w:r w:rsidRPr="008B192F">
        <w:t xml:space="preserve"> to the UE’s SI request </w:t>
      </w:r>
      <w:r>
        <w:t>sent in</w:t>
      </w:r>
      <w:r w:rsidRPr="008B192F">
        <w:t xml:space="preserve"> Msg1 </w:t>
      </w:r>
    </w:p>
    <w:p w:rsidR="00610D23" w:rsidRDefault="00610D23" w:rsidP="00610D23">
      <w:pPr>
        <w:pStyle w:val="Doc-text2"/>
        <w:pBdr>
          <w:top w:val="single" w:sz="4" w:space="1" w:color="auto"/>
          <w:left w:val="single" w:sz="4" w:space="4" w:color="auto"/>
          <w:bottom w:val="single" w:sz="4" w:space="1" w:color="auto"/>
          <w:right w:val="single" w:sz="4" w:space="4" w:color="auto"/>
        </w:pBdr>
      </w:pPr>
      <w:r>
        <w:t>FFS</w:t>
      </w:r>
      <w:r>
        <w:tab/>
      </w:r>
      <w:r w:rsidRPr="008B192F">
        <w:t>Network send</w:t>
      </w:r>
      <w:r>
        <w:t>s</w:t>
      </w:r>
      <w:r w:rsidRPr="008B192F">
        <w:t xml:space="preserve"> an acknowledgement in MSG</w:t>
      </w:r>
      <w:r>
        <w:t>4</w:t>
      </w:r>
      <w:r w:rsidRPr="008B192F">
        <w:t xml:space="preserve"> to the UE’s SI</w:t>
      </w:r>
      <w:r>
        <w:t xml:space="preserve"> request sent in Msg3</w:t>
      </w:r>
    </w:p>
    <w:p w:rsidR="00610D23" w:rsidRPr="004C7B73" w:rsidRDefault="00610D23" w:rsidP="00610D23">
      <w:pPr>
        <w:overflowPunct w:val="0"/>
        <w:autoSpaceDE w:val="0"/>
        <w:autoSpaceDN w:val="0"/>
        <w:adjustRightInd w:val="0"/>
        <w:spacing w:after="60" w:line="240" w:lineRule="auto"/>
        <w:textAlignment w:val="baseline"/>
        <w:rPr>
          <w:lang w:eastAsia="ko-KR"/>
        </w:rPr>
      </w:pPr>
    </w:p>
    <w:p w:rsidR="00610D23" w:rsidRPr="001C5A16" w:rsidRDefault="00610D23" w:rsidP="00610D23">
      <w:pPr>
        <w:overflowPunct w:val="0"/>
        <w:autoSpaceDE w:val="0"/>
        <w:autoSpaceDN w:val="0"/>
        <w:adjustRightInd w:val="0"/>
        <w:spacing w:after="60" w:line="240" w:lineRule="auto"/>
        <w:textAlignment w:val="baseline"/>
        <w:rPr>
          <w:b/>
          <w:lang w:eastAsia="ko-KR"/>
        </w:rPr>
      </w:pPr>
      <w:r w:rsidRPr="001C5A16">
        <w:rPr>
          <w:b/>
          <w:lang w:eastAsia="ko-KR"/>
        </w:rPr>
        <w:t>Agreements in RAN2</w:t>
      </w:r>
      <w:r>
        <w:rPr>
          <w:b/>
          <w:lang w:eastAsia="ko-KR"/>
        </w:rPr>
        <w:t xml:space="preserve"> NR AH #2</w:t>
      </w:r>
      <w:r w:rsidRPr="001C5A16">
        <w:rPr>
          <w:b/>
          <w:lang w:eastAsia="ko-KR"/>
        </w:rPr>
        <w:t>:</w:t>
      </w:r>
    </w:p>
    <w:p w:rsidR="00610D23" w:rsidRDefault="00610D23" w:rsidP="006D7CAA">
      <w:pPr>
        <w:pStyle w:val="Doc-text2"/>
        <w:pBdr>
          <w:top w:val="single" w:sz="4" w:space="1" w:color="auto"/>
          <w:left w:val="single" w:sz="4" w:space="4" w:color="auto"/>
          <w:bottom w:val="single" w:sz="4" w:space="1" w:color="auto"/>
          <w:right w:val="single" w:sz="4" w:space="4" w:color="auto"/>
        </w:pBdr>
      </w:pPr>
      <w:r>
        <w:t xml:space="preserve">Agreements for </w:t>
      </w:r>
      <w:r w:rsidRPr="005C3A20">
        <w:t>Msg1 based SI request me</w:t>
      </w:r>
      <w:r>
        <w:t>thod:</w:t>
      </w:r>
    </w:p>
    <w:p w:rsidR="00610D23" w:rsidRDefault="00610D23" w:rsidP="006D7CAA">
      <w:pPr>
        <w:pStyle w:val="Doc-text2"/>
        <w:pBdr>
          <w:top w:val="single" w:sz="4" w:space="1" w:color="auto"/>
          <w:left w:val="single" w:sz="4" w:space="4" w:color="auto"/>
          <w:bottom w:val="single" w:sz="4" w:space="1" w:color="auto"/>
          <w:right w:val="single" w:sz="4" w:space="4" w:color="auto"/>
        </w:pBdr>
      </w:pPr>
      <w:r>
        <w:t>1:</w:t>
      </w:r>
      <w:r>
        <w:tab/>
        <w:t>RAPID is included in Msg2.</w:t>
      </w:r>
    </w:p>
    <w:p w:rsidR="00610D23" w:rsidRDefault="00610D23" w:rsidP="006D7CAA">
      <w:pPr>
        <w:pStyle w:val="Doc-text2"/>
        <w:pBdr>
          <w:top w:val="single" w:sz="4" w:space="1" w:color="auto"/>
          <w:left w:val="single" w:sz="4" w:space="4" w:color="auto"/>
          <w:bottom w:val="single" w:sz="4" w:space="1" w:color="auto"/>
          <w:right w:val="single" w:sz="4" w:space="4" w:color="auto"/>
        </w:pBdr>
      </w:pPr>
      <w:r>
        <w:t xml:space="preserve">2: </w:t>
      </w:r>
      <w:r>
        <w:tab/>
        <w:t>Fields Timing Alignment Information, UL grant and Temporary C-RNTI are not included in Msg2.</w:t>
      </w:r>
    </w:p>
    <w:p w:rsidR="00610D23" w:rsidRDefault="00610D23" w:rsidP="006D7CAA">
      <w:pPr>
        <w:pStyle w:val="Doc-text2"/>
        <w:pBdr>
          <w:top w:val="single" w:sz="4" w:space="1" w:color="auto"/>
          <w:left w:val="single" w:sz="4" w:space="4" w:color="auto"/>
          <w:bottom w:val="single" w:sz="4" w:space="1" w:color="auto"/>
          <w:right w:val="single" w:sz="4" w:space="4" w:color="auto"/>
        </w:pBdr>
      </w:pPr>
      <w:r>
        <w:t>3:</w:t>
      </w:r>
      <w:r>
        <w:tab/>
        <w:t>RACH procedure for SI requests is considered successful when Msg2 containing a RAPID corresponding to the transmitted preamble is received.</w:t>
      </w:r>
    </w:p>
    <w:p w:rsidR="00610D23" w:rsidRDefault="00610D23" w:rsidP="006D7CAA">
      <w:pPr>
        <w:pStyle w:val="Doc-text2"/>
        <w:pBdr>
          <w:top w:val="single" w:sz="4" w:space="1" w:color="auto"/>
          <w:left w:val="single" w:sz="4" w:space="4" w:color="auto"/>
          <w:bottom w:val="single" w:sz="4" w:space="1" w:color="auto"/>
          <w:right w:val="single" w:sz="4" w:space="4" w:color="auto"/>
        </w:pBdr>
      </w:pPr>
      <w:r>
        <w:t>4:</w:t>
      </w:r>
      <w:r>
        <w:tab/>
        <w:t>Msg2 reception uses RA-RNTI that corresponds to the Msg1 transmitted by the UE (details of RA-RNTI selection left to UP discussion)</w:t>
      </w:r>
    </w:p>
    <w:p w:rsidR="00610D23" w:rsidRDefault="00610D23" w:rsidP="006D7CAA">
      <w:pPr>
        <w:pStyle w:val="Doc-text2"/>
        <w:pBdr>
          <w:top w:val="single" w:sz="4" w:space="1" w:color="auto"/>
          <w:left w:val="single" w:sz="4" w:space="4" w:color="auto"/>
          <w:bottom w:val="single" w:sz="4" w:space="1" w:color="auto"/>
          <w:right w:val="single" w:sz="4" w:space="4" w:color="auto"/>
        </w:pBdr>
      </w:pPr>
      <w:r>
        <w:t>5:</w:t>
      </w:r>
      <w:r>
        <w:tab/>
        <w:t xml:space="preserve">UE retransmits RACH preamble according to NR RACH power ramping </w:t>
      </w:r>
    </w:p>
    <w:p w:rsidR="00610D23" w:rsidRDefault="00610D23" w:rsidP="006D7CAA">
      <w:pPr>
        <w:pStyle w:val="Doc-text2"/>
        <w:pBdr>
          <w:top w:val="single" w:sz="4" w:space="1" w:color="auto"/>
          <w:left w:val="single" w:sz="4" w:space="4" w:color="auto"/>
          <w:bottom w:val="single" w:sz="4" w:space="1" w:color="auto"/>
          <w:right w:val="single" w:sz="4" w:space="4" w:color="auto"/>
        </w:pBdr>
      </w:pPr>
      <w:r>
        <w:t xml:space="preserve">6: </w:t>
      </w:r>
      <w:r>
        <w:tab/>
        <w:t xml:space="preserve">Msg1 for SI request re-transmission is continued until reaching max preamble transmissions. Thereafter, a Random Access problem to upper layers is indicated. </w:t>
      </w:r>
      <w:r w:rsidRPr="0090476A">
        <w:t>(depending on the NR RACH procedure design)</w:t>
      </w:r>
    </w:p>
    <w:p w:rsidR="00610D23" w:rsidRDefault="00610D23" w:rsidP="006D7CAA">
      <w:pPr>
        <w:pStyle w:val="Doc-text2"/>
        <w:pBdr>
          <w:top w:val="single" w:sz="4" w:space="1" w:color="auto"/>
          <w:left w:val="single" w:sz="4" w:space="4" w:color="auto"/>
          <w:bottom w:val="single" w:sz="4" w:space="1" w:color="auto"/>
          <w:right w:val="single" w:sz="4" w:space="4" w:color="auto"/>
        </w:pBdr>
      </w:pPr>
      <w:r>
        <w:t>FFS: Upper layer actions when MAC reports Random Access problem. To be discussed in CP session.</w:t>
      </w:r>
    </w:p>
    <w:p w:rsidR="00610D23" w:rsidRDefault="00610D23" w:rsidP="006D7CAA">
      <w:pPr>
        <w:pStyle w:val="Doc-text2"/>
        <w:pBdr>
          <w:top w:val="single" w:sz="4" w:space="1" w:color="auto"/>
          <w:left w:val="single" w:sz="4" w:space="4" w:color="auto"/>
          <w:bottom w:val="single" w:sz="4" w:space="1" w:color="auto"/>
          <w:right w:val="single" w:sz="4" w:space="4" w:color="auto"/>
        </w:pBdr>
      </w:pPr>
      <w:r>
        <w:t>7:</w:t>
      </w:r>
      <w:r>
        <w:tab/>
        <w:t>Back off is applicable for Msg1 based SI requests but no special Back off subheader/ procedure is required.</w:t>
      </w:r>
    </w:p>
    <w:p w:rsidR="001331C3" w:rsidRDefault="001331C3"/>
    <w:p w:rsidR="00610D23" w:rsidRPr="001C5A16" w:rsidRDefault="00610D23" w:rsidP="00610D23">
      <w:pPr>
        <w:overflowPunct w:val="0"/>
        <w:autoSpaceDE w:val="0"/>
        <w:autoSpaceDN w:val="0"/>
        <w:adjustRightInd w:val="0"/>
        <w:spacing w:after="60" w:line="240" w:lineRule="auto"/>
        <w:textAlignment w:val="baseline"/>
        <w:rPr>
          <w:b/>
          <w:lang w:eastAsia="ko-KR"/>
        </w:rPr>
      </w:pPr>
      <w:r w:rsidRPr="001C5A16">
        <w:rPr>
          <w:b/>
          <w:lang w:eastAsia="ko-KR"/>
        </w:rPr>
        <w:t>Agreements in RAN2</w:t>
      </w:r>
      <w:r>
        <w:rPr>
          <w:b/>
          <w:lang w:eastAsia="ko-KR"/>
        </w:rPr>
        <w:t>#99</w:t>
      </w:r>
      <w:r w:rsidRPr="001C5A16">
        <w:rPr>
          <w:b/>
          <w:lang w:eastAsia="ko-KR"/>
        </w:rPr>
        <w:t>:</w:t>
      </w:r>
    </w:p>
    <w:p w:rsidR="00610D23" w:rsidRDefault="00610D23" w:rsidP="00610D23">
      <w:pPr>
        <w:pStyle w:val="Doc-text2"/>
        <w:pBdr>
          <w:top w:val="single" w:sz="4" w:space="1" w:color="auto"/>
          <w:left w:val="single" w:sz="4" w:space="4" w:color="auto"/>
          <w:bottom w:val="single" w:sz="4" w:space="1" w:color="auto"/>
          <w:right w:val="single" w:sz="4" w:space="4" w:color="auto"/>
        </w:pBdr>
      </w:pPr>
      <w:r>
        <w:t>-</w:t>
      </w:r>
      <w:r>
        <w:tab/>
        <w:t xml:space="preserve">The following fields are always included in the RAR random access procedures:  RAPID, UL grant, TA, Temporary C-RNTI for all cases other than msg. 1 SI request.  </w:t>
      </w:r>
    </w:p>
    <w:p w:rsidR="00610D23" w:rsidRDefault="00610D23" w:rsidP="00610D23">
      <w:pPr>
        <w:pStyle w:val="Doc-text2"/>
        <w:pBdr>
          <w:top w:val="single" w:sz="4" w:space="1" w:color="auto"/>
          <w:left w:val="single" w:sz="4" w:space="4" w:color="auto"/>
          <w:bottom w:val="single" w:sz="4" w:space="1" w:color="auto"/>
          <w:right w:val="single" w:sz="4" w:space="4" w:color="auto"/>
        </w:pBdr>
      </w:pPr>
      <w:r>
        <w:t>-</w:t>
      </w:r>
      <w:r>
        <w:tab/>
        <w:t>BI can be included in msg. 2 as in LTE. UE behaviour with respect to backoff is the same as in LTE</w:t>
      </w:r>
    </w:p>
    <w:p w:rsidR="00610D23" w:rsidRDefault="00610D23" w:rsidP="00610D23">
      <w:pPr>
        <w:pStyle w:val="Doc-text2"/>
        <w:numPr>
          <w:ilvl w:val="0"/>
          <w:numId w:val="3"/>
        </w:numPr>
        <w:pBdr>
          <w:top w:val="single" w:sz="4" w:space="1" w:color="auto"/>
          <w:left w:val="single" w:sz="4" w:space="4" w:color="auto"/>
          <w:bottom w:val="single" w:sz="4" w:space="1" w:color="auto"/>
          <w:right w:val="single" w:sz="4" w:space="4" w:color="auto"/>
        </w:pBdr>
        <w:spacing w:line="240" w:lineRule="auto"/>
        <w:jc w:val="left"/>
      </w:pPr>
      <w:r w:rsidRPr="00514672">
        <w:t>RRC triggers MAC to initiate Random Access procedure for the purpose of SI-request. For the case of msg1-based request procedure RRC indicates to MAC the PRACH preamble/resource.</w:t>
      </w:r>
    </w:p>
    <w:p w:rsidR="00610D23" w:rsidRDefault="00610D23" w:rsidP="00610D23">
      <w:pPr>
        <w:pStyle w:val="Doc-text2"/>
        <w:numPr>
          <w:ilvl w:val="0"/>
          <w:numId w:val="3"/>
        </w:numPr>
        <w:pBdr>
          <w:top w:val="single" w:sz="4" w:space="1" w:color="auto"/>
          <w:left w:val="single" w:sz="4" w:space="4" w:color="auto"/>
          <w:bottom w:val="single" w:sz="4" w:space="1" w:color="auto"/>
          <w:right w:val="single" w:sz="4" w:space="4" w:color="auto"/>
        </w:pBdr>
        <w:spacing w:line="240" w:lineRule="auto"/>
        <w:jc w:val="left"/>
      </w:pPr>
      <w:r>
        <w:t xml:space="preserve">For msg. 1-based SI request </w:t>
      </w:r>
      <w:r w:rsidRPr="00490458">
        <w:t>MAC indicates to RRC the reception of acknowledgement for SI request</w:t>
      </w:r>
    </w:p>
    <w:p w:rsidR="00610D23" w:rsidRPr="00490458" w:rsidRDefault="00610D23" w:rsidP="00610D23">
      <w:pPr>
        <w:pStyle w:val="Doc-text2"/>
        <w:numPr>
          <w:ilvl w:val="0"/>
          <w:numId w:val="3"/>
        </w:numPr>
        <w:pBdr>
          <w:top w:val="single" w:sz="4" w:space="1" w:color="auto"/>
          <w:left w:val="single" w:sz="4" w:space="4" w:color="auto"/>
          <w:bottom w:val="single" w:sz="4" w:space="1" w:color="auto"/>
          <w:right w:val="single" w:sz="4" w:space="4" w:color="auto"/>
        </w:pBdr>
        <w:spacing w:line="240" w:lineRule="auto"/>
        <w:jc w:val="left"/>
      </w:pPr>
      <w:r>
        <w:t xml:space="preserve">The UE is not expected to perform multiple mgs.1-based SI request RA procedures simultaneously.  A single msg.1-based SI request will be performed at a time.   </w:t>
      </w:r>
    </w:p>
    <w:p w:rsidR="00610D23" w:rsidRDefault="00610D23" w:rsidP="00610D23">
      <w:pPr>
        <w:pStyle w:val="Doc-text2"/>
        <w:numPr>
          <w:ilvl w:val="0"/>
          <w:numId w:val="3"/>
        </w:numPr>
        <w:pBdr>
          <w:top w:val="single" w:sz="4" w:space="1" w:color="auto"/>
          <w:left w:val="single" w:sz="4" w:space="4" w:color="auto"/>
          <w:bottom w:val="single" w:sz="4" w:space="1" w:color="auto"/>
          <w:right w:val="single" w:sz="4" w:space="4" w:color="auto"/>
        </w:pBdr>
        <w:spacing w:line="240" w:lineRule="auto"/>
        <w:jc w:val="left"/>
      </w:pPr>
      <w:r w:rsidRPr="00B40650">
        <w:lastRenderedPageBreak/>
        <w:t>For msg1-based request procedure, the RACH msg2 contains only the MAC PDU subheader for a RAR containing the Random Access Prea</w:t>
      </w:r>
      <w:r>
        <w:t xml:space="preserve">mble ID field acknowledging </w:t>
      </w:r>
      <w:r w:rsidRPr="00B40650">
        <w:t>the received PRACH SI preamble.</w:t>
      </w:r>
    </w:p>
    <w:p w:rsidR="00610D23" w:rsidRDefault="00610D23" w:rsidP="001331C3">
      <w:pPr>
        <w:pStyle w:val="Doc-text2"/>
        <w:numPr>
          <w:ilvl w:val="0"/>
          <w:numId w:val="3"/>
        </w:numPr>
        <w:pBdr>
          <w:top w:val="single" w:sz="4" w:space="1" w:color="auto"/>
          <w:left w:val="single" w:sz="4" w:space="4" w:color="auto"/>
          <w:bottom w:val="single" w:sz="4" w:space="1" w:color="auto"/>
          <w:right w:val="single" w:sz="4" w:space="4" w:color="auto"/>
        </w:pBdr>
        <w:spacing w:line="240" w:lineRule="auto"/>
        <w:jc w:val="left"/>
      </w:pPr>
      <w:r>
        <w:t>FFS if SI request responses are grouped together</w:t>
      </w:r>
    </w:p>
    <w:p w:rsidR="00610D23" w:rsidRPr="00610D23" w:rsidRDefault="00610D23"/>
    <w:sectPr w:rsidR="00610D23" w:rsidRPr="00610D23">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4E01" w:rsidRDefault="001B4E01">
      <w:pPr>
        <w:spacing w:after="0" w:line="240" w:lineRule="auto"/>
      </w:pPr>
      <w:r>
        <w:separator/>
      </w:r>
    </w:p>
  </w:endnote>
  <w:endnote w:type="continuationSeparator" w:id="0">
    <w:p w:rsidR="001B4E01" w:rsidRDefault="001B4E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1C3" w:rsidRDefault="001331C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1331C3" w:rsidRDefault="001331C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1C3" w:rsidRDefault="001331C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2C617D">
      <w:rPr>
        <w:rStyle w:val="a5"/>
      </w:rPr>
      <w:t>1</w:t>
    </w:r>
    <w:r>
      <w:rPr>
        <w:rStyle w:val="a5"/>
      </w:rPr>
      <w:fldChar w:fldCharType="end"/>
    </w:r>
  </w:p>
  <w:p w:rsidR="001331C3" w:rsidRDefault="001331C3">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4E01" w:rsidRDefault="001B4E01">
      <w:pPr>
        <w:spacing w:after="0" w:line="240" w:lineRule="auto"/>
      </w:pPr>
      <w:r>
        <w:separator/>
      </w:r>
    </w:p>
  </w:footnote>
  <w:footnote w:type="continuationSeparator" w:id="0">
    <w:p w:rsidR="001B4E01" w:rsidRDefault="001B4E0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2FE3457C"/>
    <w:multiLevelType w:val="hybridMultilevel"/>
    <w:tmpl w:val="B3F43CCE"/>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4"/>
  </w:num>
  <w:num w:numId="2">
    <w:abstractNumId w:val="2"/>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710BB"/>
    <w:rsid w:val="000C4D52"/>
    <w:rsid w:val="00115D59"/>
    <w:rsid w:val="00126458"/>
    <w:rsid w:val="001331C3"/>
    <w:rsid w:val="00163C3F"/>
    <w:rsid w:val="00170A39"/>
    <w:rsid w:val="001B4E01"/>
    <w:rsid w:val="001C5A16"/>
    <w:rsid w:val="001E25E4"/>
    <w:rsid w:val="00212FF8"/>
    <w:rsid w:val="00251108"/>
    <w:rsid w:val="00254414"/>
    <w:rsid w:val="002942D0"/>
    <w:rsid w:val="002B6216"/>
    <w:rsid w:val="002C617D"/>
    <w:rsid w:val="002E6FCB"/>
    <w:rsid w:val="00345A05"/>
    <w:rsid w:val="00370310"/>
    <w:rsid w:val="003C445A"/>
    <w:rsid w:val="00401680"/>
    <w:rsid w:val="004C7B73"/>
    <w:rsid w:val="004D3487"/>
    <w:rsid w:val="004F51E1"/>
    <w:rsid w:val="00520F00"/>
    <w:rsid w:val="00534482"/>
    <w:rsid w:val="00552A0D"/>
    <w:rsid w:val="00576F4A"/>
    <w:rsid w:val="005F15E8"/>
    <w:rsid w:val="00610D23"/>
    <w:rsid w:val="006D7CAA"/>
    <w:rsid w:val="006E0CB2"/>
    <w:rsid w:val="006F1155"/>
    <w:rsid w:val="0070222C"/>
    <w:rsid w:val="00792EEB"/>
    <w:rsid w:val="007F7E67"/>
    <w:rsid w:val="00821343"/>
    <w:rsid w:val="009271A2"/>
    <w:rsid w:val="009F06DF"/>
    <w:rsid w:val="00A67F7A"/>
    <w:rsid w:val="00AA56C5"/>
    <w:rsid w:val="00AF441C"/>
    <w:rsid w:val="00BF0E20"/>
    <w:rsid w:val="00C53AA5"/>
    <w:rsid w:val="00C76DA2"/>
    <w:rsid w:val="00D83D78"/>
    <w:rsid w:val="00D86703"/>
    <w:rsid w:val="00DC0828"/>
    <w:rsid w:val="00DD0A33"/>
    <w:rsid w:val="00E31303"/>
    <w:rsid w:val="00E826E9"/>
    <w:rsid w:val="00ED599B"/>
    <w:rsid w:val="00EE5C86"/>
    <w:rsid w:val="00F012B7"/>
    <w:rsid w:val="00F2526A"/>
    <w:rsid w:val="00F36642"/>
    <w:rsid w:val="00F648EF"/>
    <w:rsid w:val="00FB2CF0"/>
    <w:rsid w:val="00FC71E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51E1"/>
    <w:pPr>
      <w:spacing w:after="200" w:line="276" w:lineRule="auto"/>
    </w:pPr>
    <w:rPr>
      <w:rFonts w:ascii="Times New Roman" w:eastAsia="바탕" w:hAnsi="Times New Roman" w:cs="Times New Roman"/>
      <w:kern w:val="0"/>
      <w:szCs w:val="20"/>
      <w:lang w:val="en-GB" w:eastAsia="en-US"/>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2E6FCB"/>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2E6FCB"/>
    <w:rPr>
      <w:rFonts w:asciiTheme="majorHAnsi" w:eastAsiaTheme="majorEastAsia" w:hAnsiTheme="majorHAnsi" w:cstheme="majorBidi"/>
      <w:kern w:val="0"/>
      <w:szCs w:val="20"/>
      <w:lang w:val="en-GB" w:eastAsia="en-US"/>
    </w:rPr>
  </w:style>
  <w:style w:type="paragraph" w:styleId="a6">
    <w:name w:val="caption"/>
    <w:basedOn w:val="a"/>
    <w:next w:val="a"/>
    <w:uiPriority w:val="35"/>
    <w:unhideWhenUsed/>
    <w:qFormat/>
    <w:rsid w:val="009271A2"/>
    <w:rPr>
      <w:b/>
      <w:bCs/>
    </w:rPr>
  </w:style>
  <w:style w:type="character" w:styleId="a7">
    <w:name w:val="annotation reference"/>
    <w:rsid w:val="00610D23"/>
    <w:rPr>
      <w:sz w:val="16"/>
      <w:szCs w:val="16"/>
    </w:rPr>
  </w:style>
  <w:style w:type="paragraph" w:styleId="a8">
    <w:name w:val="annotation text"/>
    <w:basedOn w:val="a"/>
    <w:link w:val="Char1"/>
    <w:rsid w:val="00610D23"/>
    <w:pPr>
      <w:spacing w:after="180" w:line="240" w:lineRule="auto"/>
      <w:jc w:val="left"/>
    </w:pPr>
    <w:rPr>
      <w:rFonts w:eastAsia="맑은 고딕"/>
    </w:rPr>
  </w:style>
  <w:style w:type="character" w:customStyle="1" w:styleId="Char1">
    <w:name w:val="메모 텍스트 Char"/>
    <w:basedOn w:val="a0"/>
    <w:link w:val="a8"/>
    <w:rsid w:val="00610D23"/>
    <w:rPr>
      <w:rFonts w:ascii="Times New Roman" w:eastAsia="맑은 고딕" w:hAnsi="Times New Roman" w:cs="Times New Roman"/>
      <w:kern w:val="0"/>
      <w:szCs w:val="20"/>
      <w:lang w:val="en-GB" w:eastAsia="en-US"/>
    </w:rPr>
  </w:style>
  <w:style w:type="paragraph" w:styleId="a9">
    <w:name w:val="Balloon Text"/>
    <w:basedOn w:val="a"/>
    <w:link w:val="Char2"/>
    <w:uiPriority w:val="99"/>
    <w:semiHidden/>
    <w:unhideWhenUsed/>
    <w:rsid w:val="00610D23"/>
    <w:pPr>
      <w:spacing w:after="0" w:line="240" w:lineRule="auto"/>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a"/>
    <w:link w:val="THChar"/>
    <w:rsid w:val="00DD0A33"/>
    <w:pPr>
      <w:keepNext/>
      <w:keepLines/>
      <w:overflowPunct w:val="0"/>
      <w:autoSpaceDE w:val="0"/>
      <w:autoSpaceDN w:val="0"/>
      <w:adjustRightInd w:val="0"/>
      <w:spacing w:before="60" w:after="180" w:line="240" w:lineRule="auto"/>
      <w:jc w:val="center"/>
      <w:textAlignment w:val="baseline"/>
    </w:pPr>
    <w:rPr>
      <w:rFonts w:ascii="Arial" w:eastAsiaTheme="minorEastAsia" w:hAnsi="Arial"/>
      <w:b/>
      <w:lang w:val="x-none" w:eastAsia="x-none"/>
    </w:rPr>
  </w:style>
  <w:style w:type="character" w:customStyle="1" w:styleId="TFChar">
    <w:name w:val="TF Char"/>
    <w:link w:val="TF"/>
    <w:rsid w:val="00DD0A33"/>
    <w:rPr>
      <w:rFonts w:ascii="Arial" w:hAnsi="Arial" w:cs="Times New Roman"/>
      <w:b/>
      <w:kern w:val="0"/>
      <w:szCs w:val="20"/>
      <w:lang w:val="x-none" w:eastAsia="x-none"/>
    </w:rPr>
  </w:style>
  <w:style w:type="character" w:customStyle="1" w:styleId="THChar">
    <w:name w:val="TH Char"/>
    <w:link w:val="TH"/>
    <w:rsid w:val="00DD0A33"/>
    <w:rPr>
      <w:rFonts w:ascii="Arial" w:hAnsi="Arial" w:cs="Times New Roman"/>
      <w:b/>
      <w:kern w:val="0"/>
      <w:szCs w:val="20"/>
      <w:lang w:val="x-none" w:eastAsia="x-none"/>
    </w:rPr>
  </w:style>
  <w:style w:type="paragraph" w:customStyle="1" w:styleId="B1">
    <w:name w:val="B1"/>
    <w:basedOn w:val="aa"/>
    <w:link w:val="B1Char"/>
    <w:rsid w:val="00212FF8"/>
    <w:pPr>
      <w:overflowPunct w:val="0"/>
      <w:autoSpaceDE w:val="0"/>
      <w:autoSpaceDN w:val="0"/>
      <w:adjustRightInd w:val="0"/>
      <w:spacing w:after="180" w:line="240" w:lineRule="auto"/>
      <w:ind w:leftChars="0" w:left="568" w:firstLineChars="0" w:hanging="284"/>
      <w:contextualSpacing w:val="0"/>
      <w:jc w:val="left"/>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aa">
    <w:name w:val="List"/>
    <w:basedOn w:val="a"/>
    <w:uiPriority w:val="99"/>
    <w:semiHidden/>
    <w:unhideWhenUsed/>
    <w:rsid w:val="00212FF8"/>
    <w:pPr>
      <w:ind w:leftChars="200" w:left="100" w:hangingChars="200" w:hanging="200"/>
      <w:contextualSpacing/>
    </w:pPr>
  </w:style>
  <w:style w:type="table" w:styleId="ab">
    <w:name w:val="Table Grid"/>
    <w:basedOn w:val="a1"/>
    <w:uiPriority w:val="39"/>
    <w:rsid w:val="00FC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FC71E0"/>
    <w:pPr>
      <w:spacing w:after="180" w:line="240" w:lineRule="auto"/>
      <w:ind w:left="851" w:hanging="284"/>
      <w:jc w:val="left"/>
    </w:pPr>
    <w:rPr>
      <w:rFonts w:eastAsia="맑은 고딕"/>
    </w:rPr>
  </w:style>
  <w:style w:type="paragraph" w:customStyle="1" w:styleId="B3">
    <w:name w:val="B3"/>
    <w:basedOn w:val="a"/>
    <w:link w:val="B3Char"/>
    <w:rsid w:val="00FC71E0"/>
    <w:pPr>
      <w:spacing w:after="180" w:line="240" w:lineRule="auto"/>
      <w:ind w:left="1135" w:hanging="284"/>
      <w:jc w:val="left"/>
    </w:pPr>
    <w:rPr>
      <w:rFonts w:eastAsia="맑은 고딕"/>
    </w:rPr>
  </w:style>
  <w:style w:type="paragraph" w:customStyle="1" w:styleId="B4">
    <w:name w:val="B4"/>
    <w:basedOn w:val="a"/>
    <w:link w:val="B4Char"/>
    <w:rsid w:val="00FC71E0"/>
    <w:pPr>
      <w:spacing w:after="180" w:line="240" w:lineRule="auto"/>
      <w:ind w:left="1418" w:hanging="284"/>
      <w:jc w:val="left"/>
    </w:pPr>
    <w:rPr>
      <w:rFonts w:eastAsia="맑은 고딕"/>
    </w:rPr>
  </w:style>
  <w:style w:type="character" w:customStyle="1" w:styleId="B2Char">
    <w:name w:val="B2 Char"/>
    <w:link w:val="B2"/>
    <w:rsid w:val="00FC71E0"/>
    <w:rPr>
      <w:rFonts w:ascii="Times New Roman" w:eastAsia="맑은 고딕" w:hAnsi="Times New Roman" w:cs="Times New Roman"/>
      <w:kern w:val="0"/>
      <w:szCs w:val="20"/>
      <w:lang w:val="en-GB" w:eastAsia="en-US"/>
    </w:rPr>
  </w:style>
  <w:style w:type="character" w:customStyle="1" w:styleId="B3Char">
    <w:name w:val="B3 Char"/>
    <w:link w:val="B3"/>
    <w:rsid w:val="00FC71E0"/>
    <w:rPr>
      <w:rFonts w:ascii="Times New Roman" w:eastAsia="맑은 고딕" w:hAnsi="Times New Roman" w:cs="Times New Roman"/>
      <w:kern w:val="0"/>
      <w:szCs w:val="20"/>
      <w:lang w:val="en-GB" w:eastAsia="en-US"/>
    </w:rPr>
  </w:style>
  <w:style w:type="character" w:customStyle="1" w:styleId="B4Char">
    <w:name w:val="B4 Char"/>
    <w:link w:val="B4"/>
    <w:rsid w:val="00FC71E0"/>
    <w:rPr>
      <w:rFonts w:ascii="Times New Roman" w:eastAsia="맑은 고딕" w:hAnsi="Times New Roman" w:cs="Times New Roman"/>
      <w:kern w:val="0"/>
      <w:szCs w:val="20"/>
      <w:lang w:val="en-GB" w:eastAsia="en-US"/>
    </w:rPr>
  </w:style>
  <w:style w:type="paragraph" w:styleId="ac">
    <w:name w:val="List Paragraph"/>
    <w:basedOn w:val="a"/>
    <w:uiPriority w:val="34"/>
    <w:qFormat/>
    <w:rsid w:val="00EE5C86"/>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_1.vsd"/><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oleObject" Target="embeddings/Microsoft_Visio_2003-2010____2.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3</Pages>
  <Words>769</Words>
  <Characters>4389</Characters>
  <Application>Microsoft Office Word</Application>
  <DocSecurity>0</DocSecurity>
  <Lines>36</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5148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 LEE</cp:lastModifiedBy>
  <cp:revision>18</cp:revision>
  <dcterms:created xsi:type="dcterms:W3CDTF">2017-09-28T22:26:00Z</dcterms:created>
  <dcterms:modified xsi:type="dcterms:W3CDTF">2017-09-29T04:53:00Z</dcterms:modified>
</cp:coreProperties>
</file>